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0DD" w:rsidRPr="00353D55" w:rsidRDefault="0008146C" w:rsidP="00535980">
      <w:pPr>
        <w:rPr>
          <w:b/>
        </w:rPr>
      </w:pPr>
      <w:r>
        <w:rPr>
          <w:b/>
        </w:rPr>
        <w:t>In Absprache mit dem Kontraktmanagement gelten für die Durchführung von Schnupperlehren folgende Bedingungen</w:t>
      </w:r>
      <w:bookmarkStart w:id="0" w:name="_GoBack"/>
      <w:bookmarkEnd w:id="0"/>
    </w:p>
    <w:tbl>
      <w:tblPr>
        <w:tblStyle w:val="Tabellenraster"/>
        <w:tblW w:w="9351" w:type="dxa"/>
        <w:tblLook w:val="04A0" w:firstRow="1" w:lastRow="0" w:firstColumn="1" w:lastColumn="0" w:noHBand="0" w:noVBand="1"/>
      </w:tblPr>
      <w:tblGrid>
        <w:gridCol w:w="3823"/>
        <w:gridCol w:w="5528"/>
      </w:tblGrid>
      <w:tr w:rsidR="00C37C47" w:rsidRPr="00C37C47" w:rsidTr="00480C47">
        <w:tc>
          <w:tcPr>
            <w:tcW w:w="3823" w:type="dxa"/>
            <w:shd w:val="clear" w:color="auto" w:fill="D9D9D9" w:themeFill="background1" w:themeFillShade="D9"/>
          </w:tcPr>
          <w:p w:rsidR="00C37C47" w:rsidRPr="00C37C47" w:rsidRDefault="00C37C47" w:rsidP="00535980">
            <w:pPr>
              <w:rPr>
                <w:b/>
              </w:rPr>
            </w:pPr>
            <w:r w:rsidRPr="00C37C47">
              <w:rPr>
                <w:b/>
              </w:rPr>
              <w:t>Kriterium für eine Schnupperlehre</w:t>
            </w:r>
          </w:p>
        </w:tc>
        <w:tc>
          <w:tcPr>
            <w:tcW w:w="5528" w:type="dxa"/>
            <w:shd w:val="clear" w:color="auto" w:fill="D9D9D9" w:themeFill="background1" w:themeFillShade="D9"/>
          </w:tcPr>
          <w:p w:rsidR="00C37C47" w:rsidRPr="00C37C47" w:rsidRDefault="00AE0F65" w:rsidP="00480C47">
            <w:pPr>
              <w:rPr>
                <w:b/>
              </w:rPr>
            </w:pPr>
            <w:r>
              <w:rPr>
                <w:b/>
              </w:rPr>
              <w:t xml:space="preserve">Handhabung ab Juli 2020 </w:t>
            </w:r>
          </w:p>
        </w:tc>
      </w:tr>
      <w:tr w:rsidR="00C37C47" w:rsidTr="00480C47">
        <w:tc>
          <w:tcPr>
            <w:tcW w:w="3823" w:type="dxa"/>
          </w:tcPr>
          <w:p w:rsidR="00C37C47" w:rsidRDefault="00C37C47" w:rsidP="00C37C47">
            <w:r>
              <w:t xml:space="preserve">Eine passende Lehrstelle in der Institution ist vorhanden </w:t>
            </w:r>
          </w:p>
          <w:p w:rsidR="00C37C47" w:rsidRDefault="00C37C47" w:rsidP="00535980"/>
        </w:tc>
        <w:tc>
          <w:tcPr>
            <w:tcW w:w="5528" w:type="dxa"/>
          </w:tcPr>
          <w:p w:rsidR="00C37C47" w:rsidRDefault="00ED13BC" w:rsidP="00ED13BC">
            <w:r>
              <w:t xml:space="preserve">Es kommt zur </w:t>
            </w:r>
            <w:r w:rsidR="00C37C47">
              <w:t xml:space="preserve">Ablehnung der Schnupperlehre, wenn </w:t>
            </w:r>
            <w:r w:rsidR="00C37C47" w:rsidRPr="005A7A51">
              <w:rPr>
                <w:b/>
              </w:rPr>
              <w:t>zum Anmeldetermin</w:t>
            </w:r>
            <w:r w:rsidR="00C37C47">
              <w:t xml:space="preserve"> kein </w:t>
            </w:r>
            <w:r w:rsidR="006239AF">
              <w:t>Ausbildungsplatz</w:t>
            </w:r>
            <w:r w:rsidR="00353D55">
              <w:t xml:space="preserve"> für den jeweiligen Beruf</w:t>
            </w:r>
            <w:r w:rsidR="006239AF">
              <w:t xml:space="preserve"> im BSB</w:t>
            </w:r>
            <w:r w:rsidR="00C37C47">
              <w:t xml:space="preserve"> frei ist. </w:t>
            </w:r>
          </w:p>
        </w:tc>
      </w:tr>
      <w:tr w:rsidR="00C37C47" w:rsidTr="00480C47">
        <w:tc>
          <w:tcPr>
            <w:tcW w:w="3823" w:type="dxa"/>
          </w:tcPr>
          <w:p w:rsidR="00AE0F65" w:rsidRDefault="00AE0F65" w:rsidP="00AE0F65">
            <w:pPr>
              <w:rPr>
                <w:b/>
              </w:rPr>
            </w:pPr>
            <w:r w:rsidRPr="00AE0F65">
              <w:rPr>
                <w:b/>
              </w:rPr>
              <w:t xml:space="preserve">Eine Schnupperlehre in einer Werkstatt dauert eine Woche </w:t>
            </w:r>
          </w:p>
          <w:p w:rsidR="00AE0F65" w:rsidRPr="00AE0F65" w:rsidRDefault="00AE0F65" w:rsidP="00AE0F65">
            <w:pPr>
              <w:rPr>
                <w:b/>
              </w:rPr>
            </w:pPr>
            <w:r>
              <w:t xml:space="preserve">Ein Klient kann maximal in 2 Werkstätten schnuppern. Die Dauer einer Schnupperzeit beträgt also insgesamt maximal 2 Wochen </w:t>
            </w:r>
          </w:p>
        </w:tc>
        <w:tc>
          <w:tcPr>
            <w:tcW w:w="5528" w:type="dxa"/>
          </w:tcPr>
          <w:p w:rsidR="00C37C47" w:rsidRDefault="00C37C47" w:rsidP="00353D55">
            <w:r>
              <w:t>Bei ei</w:t>
            </w:r>
            <w:r w:rsidR="00ED13BC">
              <w:t>ner Schnupperzeit von mehr als zwei</w:t>
            </w:r>
            <w:r>
              <w:t xml:space="preserve"> W</w:t>
            </w:r>
            <w:r w:rsidR="006239AF">
              <w:t>ochen pro Klient im BSB</w:t>
            </w:r>
            <w:r>
              <w:t xml:space="preserve">, führen wir eine Abklärung durch. </w:t>
            </w:r>
            <w:r w:rsidR="00353D55">
              <w:br/>
              <w:t>(Ausnahme: Das BSB</w:t>
            </w:r>
            <w:r w:rsidR="005A7A51">
              <w:t xml:space="preserve"> benöti</w:t>
            </w:r>
            <w:r w:rsidR="00353D55">
              <w:t>gt</w:t>
            </w:r>
            <w:r w:rsidR="005A7A51">
              <w:t xml:space="preserve"> </w:t>
            </w:r>
            <w:r w:rsidR="005A7A51" w:rsidRPr="007776B1">
              <w:rPr>
                <w:b/>
              </w:rPr>
              <w:t>aus betriebsinternen Gründen</w:t>
            </w:r>
            <w:r w:rsidR="00AE0F65">
              <w:t xml:space="preserve"> länger als die </w:t>
            </w:r>
            <w:r w:rsidR="00353D55">
              <w:t>zwei</w:t>
            </w:r>
            <w:r w:rsidR="005A7A51">
              <w:t xml:space="preserve"> Wochen</w:t>
            </w:r>
            <w:r w:rsidR="006239AF">
              <w:t>).</w:t>
            </w:r>
          </w:p>
        </w:tc>
      </w:tr>
      <w:tr w:rsidR="00C37C47" w:rsidTr="00480C47">
        <w:tc>
          <w:tcPr>
            <w:tcW w:w="3823" w:type="dxa"/>
          </w:tcPr>
          <w:p w:rsidR="00C37C47" w:rsidRDefault="00ED13BC" w:rsidP="00535980">
            <w:r>
              <w:t xml:space="preserve">Die </w:t>
            </w:r>
            <w:r w:rsidR="00C37C47">
              <w:t xml:space="preserve">Berufswahl und </w:t>
            </w:r>
            <w:r>
              <w:t xml:space="preserve">das </w:t>
            </w:r>
            <w:r w:rsidR="00C37C47">
              <w:t>Ausbildungsniveau sind vor Eintritt in die Schnupperlehre abgeklärt</w:t>
            </w:r>
            <w:r>
              <w:t>.</w:t>
            </w:r>
            <w:r w:rsidR="00C37C47">
              <w:t xml:space="preserve"> </w:t>
            </w:r>
          </w:p>
        </w:tc>
        <w:tc>
          <w:tcPr>
            <w:tcW w:w="5528" w:type="dxa"/>
          </w:tcPr>
          <w:p w:rsidR="00C37C47" w:rsidRDefault="00C37C47" w:rsidP="00535980">
            <w:r w:rsidRPr="00ED13BC">
              <w:rPr>
                <w:b/>
              </w:rPr>
              <w:t xml:space="preserve">Vor </w:t>
            </w:r>
            <w:r>
              <w:t>der Schnupperlehre muss geklärt worden sein</w:t>
            </w:r>
            <w:r w:rsidR="007776B1">
              <w:t xml:space="preserve"> (von der IV</w:t>
            </w:r>
            <w:r w:rsidR="006239AF">
              <w:t>-Stelle</w:t>
            </w:r>
            <w:r w:rsidR="007776B1">
              <w:t xml:space="preserve"> oder ggf. durch die Schule)</w:t>
            </w:r>
            <w:r w:rsidR="00BB0B3D">
              <w:t xml:space="preserve">, dass die </w:t>
            </w:r>
            <w:proofErr w:type="spellStart"/>
            <w:r w:rsidR="00BB0B3D">
              <w:t>vP</w:t>
            </w:r>
            <w:proofErr w:type="spellEnd"/>
            <w:r w:rsidR="00BB0B3D">
              <w:t xml:space="preserve"> sich für den Berufsbereich</w:t>
            </w:r>
            <w:r>
              <w:t xml:space="preserve"> </w:t>
            </w:r>
            <w:r w:rsidR="007776B1">
              <w:t xml:space="preserve">in dem geschnuppert werden soll, </w:t>
            </w:r>
            <w:r>
              <w:t xml:space="preserve">zumindest interessiert. Es muss vor der Schnupperlehre eine Einschätzung geäussert werden können, um welches Ausbildungsniveau es sich handeln könnte. </w:t>
            </w:r>
          </w:p>
          <w:p w:rsidR="00C37C47" w:rsidRDefault="00C37C47" w:rsidP="00535980">
            <w:r>
              <w:t xml:space="preserve">Wenn die </w:t>
            </w:r>
            <w:proofErr w:type="spellStart"/>
            <w:r>
              <w:t>vP</w:t>
            </w:r>
            <w:proofErr w:type="spellEnd"/>
            <w:r>
              <w:t xml:space="preserve"> noch unsicher ist, welchen Beruf sie wählen will</w:t>
            </w:r>
            <w:r w:rsidR="007776B1">
              <w:t xml:space="preserve"> und das Ausbildungsniveau noch unklar ist</w:t>
            </w:r>
            <w:r w:rsidR="006239AF">
              <w:t xml:space="preserve">, wird das BSB </w:t>
            </w:r>
            <w:r w:rsidR="00BB0B3D">
              <w:t>eine Schnupperlehre nicht</w:t>
            </w:r>
            <w:r w:rsidR="00ED13BC">
              <w:t xml:space="preserve"> ablehnen, sofern die total zwei</w:t>
            </w:r>
            <w:r>
              <w:t xml:space="preserve"> W</w:t>
            </w:r>
            <w:r w:rsidR="00ED13BC">
              <w:t>ochen Schnupperzeit in maximal zwei</w:t>
            </w:r>
            <w:r>
              <w:t xml:space="preserve"> unterschiedlichen </w:t>
            </w:r>
            <w:r w:rsidR="00D4201F">
              <w:t>Werkstätten/</w:t>
            </w:r>
            <w:r>
              <w:t xml:space="preserve">Bereichen nicht überschritten werden. </w:t>
            </w:r>
          </w:p>
        </w:tc>
      </w:tr>
      <w:tr w:rsidR="00C37C47" w:rsidTr="00480C47">
        <w:tc>
          <w:tcPr>
            <w:tcW w:w="3823" w:type="dxa"/>
          </w:tcPr>
          <w:p w:rsidR="00C37C47" w:rsidRDefault="00ED13BC" w:rsidP="00ED13BC">
            <w:r>
              <w:t xml:space="preserve">Zentrale </w:t>
            </w:r>
            <w:r w:rsidR="00C37C47">
              <w:t xml:space="preserve">Fragestellung </w:t>
            </w:r>
            <w:r>
              <w:t xml:space="preserve">für das Zustandekommen </w:t>
            </w:r>
            <w:r w:rsidR="00C37C47">
              <w:t xml:space="preserve">einer Schnupperlehre: Kann man sich </w:t>
            </w:r>
            <w:r>
              <w:t xml:space="preserve">ein </w:t>
            </w:r>
            <w:r w:rsidR="00C37C47">
              <w:t>gemeinsames</w:t>
            </w:r>
            <w:r>
              <w:t>,</w:t>
            </w:r>
            <w:r w:rsidR="00C37C47">
              <w:t xml:space="preserve"> </w:t>
            </w:r>
            <w:r>
              <w:t xml:space="preserve">einvernehmliches </w:t>
            </w:r>
            <w:r w:rsidR="00C37C47">
              <w:t xml:space="preserve">Lehrverhältnis vorstellen? </w:t>
            </w:r>
          </w:p>
        </w:tc>
        <w:tc>
          <w:tcPr>
            <w:tcW w:w="5528" w:type="dxa"/>
          </w:tcPr>
          <w:p w:rsidR="00C37C47" w:rsidRDefault="00C37C47" w:rsidP="006239AF">
            <w:r>
              <w:t>Es geht</w:t>
            </w:r>
            <w:r w:rsidR="006239AF">
              <w:t xml:space="preserve"> bei einer Schnupperlehre</w:t>
            </w:r>
            <w:r>
              <w:t xml:space="preserve"> um den konkreten Ausbildungsplatz</w:t>
            </w:r>
            <w:r w:rsidR="007E0BDA">
              <w:t xml:space="preserve">. </w:t>
            </w:r>
            <w:r w:rsidR="006239AF">
              <w:t>Das BSB kann</w:t>
            </w:r>
            <w:r w:rsidR="00ED13BC">
              <w:t xml:space="preserve"> Eignung und Neigung allgemein, bezogen auf den Beruf,</w:t>
            </w:r>
            <w:r w:rsidR="007E0BDA">
              <w:t xml:space="preserve"> beurteilen. </w:t>
            </w:r>
            <w:r w:rsidR="006239AF">
              <w:t xml:space="preserve">Die </w:t>
            </w:r>
            <w:r w:rsidR="007E0BDA">
              <w:t>Aussage</w:t>
            </w:r>
            <w:r w:rsidR="006239AF">
              <w:t xml:space="preserve"> des BSB</w:t>
            </w:r>
            <w:r w:rsidR="007E0BDA">
              <w:t xml:space="preserve"> zum Ausbildungsniveau bezieht sich ausschliesslich auf den konkreten, freien </w:t>
            </w:r>
            <w:r w:rsidR="006239AF">
              <w:t>Ausbildungsplatz im BSB</w:t>
            </w:r>
            <w:r w:rsidR="007E0BDA">
              <w:t xml:space="preserve">. </w:t>
            </w:r>
            <w:r w:rsidR="00AE0F65">
              <w:t xml:space="preserve">Um das Ausbildungsniveau bezogen auf unsere Ausbildungsplätze einschätzen zu können, </w:t>
            </w:r>
            <w:r w:rsidR="006239AF">
              <w:t xml:space="preserve">prüfen wir auch die schulischen Fähigkeiten. </w:t>
            </w:r>
            <w:r w:rsidR="00AE0F65">
              <w:t xml:space="preserve"> </w:t>
            </w:r>
          </w:p>
        </w:tc>
      </w:tr>
    </w:tbl>
    <w:p w:rsidR="00C37C47" w:rsidRDefault="00C37C47" w:rsidP="00535980"/>
    <w:tbl>
      <w:tblPr>
        <w:tblStyle w:val="Tabellenraster"/>
        <w:tblW w:w="9351" w:type="dxa"/>
        <w:tblLook w:val="04A0" w:firstRow="1" w:lastRow="0" w:firstColumn="1" w:lastColumn="0" w:noHBand="0" w:noVBand="1"/>
      </w:tblPr>
      <w:tblGrid>
        <w:gridCol w:w="9351"/>
      </w:tblGrid>
      <w:tr w:rsidR="006239AF" w:rsidRPr="00C37C47" w:rsidTr="006239AF">
        <w:tc>
          <w:tcPr>
            <w:tcW w:w="9351" w:type="dxa"/>
            <w:shd w:val="clear" w:color="auto" w:fill="D9D9D9" w:themeFill="background1" w:themeFillShade="D9"/>
          </w:tcPr>
          <w:p w:rsidR="006239AF" w:rsidRPr="00C37C47" w:rsidRDefault="006239AF" w:rsidP="006011DC">
            <w:pPr>
              <w:rPr>
                <w:b/>
              </w:rPr>
            </w:pPr>
            <w:r w:rsidRPr="00C37C47">
              <w:rPr>
                <w:b/>
              </w:rPr>
              <w:t>Kriterien für eine Abklärung in Abgrenzung zu einer Schnupperlehre</w:t>
            </w:r>
          </w:p>
        </w:tc>
      </w:tr>
      <w:tr w:rsidR="006239AF" w:rsidTr="006239AF">
        <w:tc>
          <w:tcPr>
            <w:tcW w:w="9351" w:type="dxa"/>
          </w:tcPr>
          <w:p w:rsidR="006239AF" w:rsidRDefault="006239AF" w:rsidP="006239AF">
            <w:r>
              <w:t>Die Frage nach der Auswirkung der Behinderung auf die Leistung oder Eignung wird «formell» in einer Abklärung beantwortet. In einer Schnupperlehre beantwortet das BSB diese Frage auch, aber dann nur indirekt,</w:t>
            </w:r>
            <w:r w:rsidR="00353D55">
              <w:t xml:space="preserve"> für</w:t>
            </w:r>
            <w:r>
              <w:t xml:space="preserve"> den konkreten Ausbildungsplatz. </w:t>
            </w:r>
          </w:p>
        </w:tc>
      </w:tr>
      <w:tr w:rsidR="006239AF" w:rsidTr="006239AF">
        <w:tc>
          <w:tcPr>
            <w:tcW w:w="9351" w:type="dxa"/>
          </w:tcPr>
          <w:p w:rsidR="006239AF" w:rsidRDefault="006239AF" w:rsidP="006239AF">
            <w:r>
              <w:t>Die Frage, ob der geschützte Rahmen für die Ausbildung überhaupt nötig ist, wird ausschliesslich im Rahmen einer Abklärung beantwortet. Schnuppern in einer Institution setzt voraus, dass die Ausbildung auch in der Institution starten soll. Dennoch bleibt die Schnupperlehre ergebnisoffen.</w:t>
            </w:r>
          </w:p>
        </w:tc>
      </w:tr>
      <w:tr w:rsidR="006239AF" w:rsidTr="006239AF">
        <w:tc>
          <w:tcPr>
            <w:tcW w:w="9351" w:type="dxa"/>
          </w:tcPr>
          <w:p w:rsidR="006239AF" w:rsidRDefault="006239AF" w:rsidP="006239AF">
            <w:r>
              <w:t xml:space="preserve">Fragen zur Belastbarkeit bzw. behinderungsbedingten Einschränkung der Belastbarkeit werden ausschliesslich im Rahmen einer Abklärung beantwortet. </w:t>
            </w:r>
          </w:p>
        </w:tc>
      </w:tr>
    </w:tbl>
    <w:p w:rsidR="005A7A51" w:rsidRPr="00535980" w:rsidRDefault="005A7A51" w:rsidP="00353D55"/>
    <w:sectPr w:rsidR="005A7A51" w:rsidRPr="00535980" w:rsidSect="00997528">
      <w:headerReference w:type="default" r:id="rId8"/>
      <w:footerReference w:type="default" r:id="rId9"/>
      <w:footerReference w:type="first" r:id="rId10"/>
      <w:pgSz w:w="11906" w:h="16838" w:code="9"/>
      <w:pgMar w:top="2096" w:right="1418" w:bottom="2875" w:left="1418" w:header="89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B74" w:rsidRDefault="00F94B74">
      <w:r>
        <w:separator/>
      </w:r>
    </w:p>
  </w:endnote>
  <w:endnote w:type="continuationSeparator" w:id="0">
    <w:p w:rsidR="00F94B74" w:rsidRDefault="00F9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473284"/>
      <w:docPartObj>
        <w:docPartGallery w:val="Page Numbers (Bottom of Page)"/>
        <w:docPartUnique/>
      </w:docPartObj>
    </w:sdtPr>
    <w:sdtEndPr/>
    <w:sdtContent>
      <w:p w:rsidR="00BB0B3D" w:rsidRPr="00BB0B3D" w:rsidRDefault="00BB0B3D">
        <w:pPr>
          <w:pStyle w:val="Fuzeile"/>
          <w:jc w:val="center"/>
          <w:rPr>
            <w:sz w:val="16"/>
            <w:szCs w:val="16"/>
          </w:rPr>
        </w:pPr>
        <w:r w:rsidRPr="00BB0B3D">
          <w:rPr>
            <w:sz w:val="16"/>
            <w:szCs w:val="16"/>
          </w:rPr>
          <w:fldChar w:fldCharType="begin"/>
        </w:r>
        <w:r w:rsidRPr="00BB0B3D">
          <w:rPr>
            <w:sz w:val="16"/>
            <w:szCs w:val="16"/>
          </w:rPr>
          <w:instrText>PAGE   \* MERGEFORMAT</w:instrText>
        </w:r>
        <w:r w:rsidRPr="00BB0B3D">
          <w:rPr>
            <w:sz w:val="16"/>
            <w:szCs w:val="16"/>
          </w:rPr>
          <w:fldChar w:fldCharType="separate"/>
        </w:r>
        <w:r w:rsidR="00353D55" w:rsidRPr="00353D55">
          <w:rPr>
            <w:noProof/>
            <w:sz w:val="16"/>
            <w:szCs w:val="16"/>
            <w:lang w:val="de-DE"/>
          </w:rPr>
          <w:t>2</w:t>
        </w:r>
        <w:r w:rsidRPr="00BB0B3D">
          <w:rPr>
            <w:sz w:val="16"/>
            <w:szCs w:val="16"/>
          </w:rPr>
          <w:fldChar w:fldCharType="end"/>
        </w:r>
      </w:p>
      <w:p w:rsidR="00BB0B3D" w:rsidRPr="00BB0B3D" w:rsidRDefault="003E25FB" w:rsidP="00BB0B3D">
        <w:pPr>
          <w:pStyle w:val="Fuzeile"/>
          <w:jc w:val="center"/>
          <w:rPr>
            <w:sz w:val="16"/>
            <w:szCs w:val="16"/>
          </w:rPr>
        </w:pPr>
        <w:r>
          <w:rPr>
            <w:sz w:val="16"/>
            <w:szCs w:val="16"/>
          </w:rPr>
          <w:t>FOL, BI, 09.07.2020</w:t>
        </w:r>
      </w:p>
      <w:p w:rsidR="00BB0B3D" w:rsidRDefault="00F013F7">
        <w:pPr>
          <w:pStyle w:val="Fuzeile"/>
          <w:jc w:val="center"/>
        </w:pPr>
      </w:p>
    </w:sdtContent>
  </w:sdt>
  <w:p w:rsidR="005E3417" w:rsidRDefault="005E3417" w:rsidP="008B6559">
    <w:pPr>
      <w:pStyle w:val="Fuzeile"/>
      <w:tabs>
        <w:tab w:val="clear" w:pos="4536"/>
        <w:tab w:val="clear" w:pos="9072"/>
        <w:tab w:val="left" w:pos="183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746643"/>
      <w:docPartObj>
        <w:docPartGallery w:val="Page Numbers (Bottom of Page)"/>
        <w:docPartUnique/>
      </w:docPartObj>
    </w:sdtPr>
    <w:sdtEndPr>
      <w:rPr>
        <w:sz w:val="16"/>
        <w:szCs w:val="16"/>
      </w:rPr>
    </w:sdtEndPr>
    <w:sdtContent>
      <w:p w:rsidR="00BB0B3D" w:rsidRPr="00BB0B3D" w:rsidRDefault="00BB0B3D">
        <w:pPr>
          <w:pStyle w:val="Fuzeile"/>
          <w:jc w:val="center"/>
          <w:rPr>
            <w:sz w:val="16"/>
            <w:szCs w:val="16"/>
          </w:rPr>
        </w:pPr>
        <w:r w:rsidRPr="00BB0B3D">
          <w:rPr>
            <w:sz w:val="16"/>
            <w:szCs w:val="16"/>
          </w:rPr>
          <w:fldChar w:fldCharType="begin"/>
        </w:r>
        <w:r w:rsidRPr="00BB0B3D">
          <w:rPr>
            <w:sz w:val="16"/>
            <w:szCs w:val="16"/>
          </w:rPr>
          <w:instrText>PAGE   \* MERGEFORMAT</w:instrText>
        </w:r>
        <w:r w:rsidRPr="00BB0B3D">
          <w:rPr>
            <w:sz w:val="16"/>
            <w:szCs w:val="16"/>
          </w:rPr>
          <w:fldChar w:fldCharType="separate"/>
        </w:r>
        <w:r w:rsidR="00353D55" w:rsidRPr="00353D55">
          <w:rPr>
            <w:noProof/>
            <w:sz w:val="16"/>
            <w:szCs w:val="16"/>
            <w:lang w:val="de-DE"/>
          </w:rPr>
          <w:t>1</w:t>
        </w:r>
        <w:r w:rsidRPr="00BB0B3D">
          <w:rPr>
            <w:sz w:val="16"/>
            <w:szCs w:val="16"/>
          </w:rPr>
          <w:fldChar w:fldCharType="end"/>
        </w:r>
      </w:p>
      <w:p w:rsidR="00BB0B3D" w:rsidRPr="00BB0B3D" w:rsidRDefault="003E25FB">
        <w:pPr>
          <w:pStyle w:val="Fuzeile"/>
          <w:jc w:val="center"/>
          <w:rPr>
            <w:sz w:val="16"/>
            <w:szCs w:val="16"/>
          </w:rPr>
        </w:pPr>
        <w:r>
          <w:rPr>
            <w:sz w:val="16"/>
            <w:szCs w:val="16"/>
          </w:rPr>
          <w:t>FOL, BI, 09.07.2020</w:t>
        </w:r>
      </w:p>
    </w:sdtContent>
  </w:sdt>
  <w:p w:rsidR="005E3417" w:rsidRDefault="005E3417" w:rsidP="00B55B67">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B74" w:rsidRDefault="00F94B74">
      <w:r>
        <w:separator/>
      </w:r>
    </w:p>
  </w:footnote>
  <w:footnote w:type="continuationSeparator" w:id="0">
    <w:p w:rsidR="00F94B74" w:rsidRDefault="00F9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17" w:rsidRDefault="00611253">
    <w:pPr>
      <w:pStyle w:val="Kopfzeile"/>
    </w:pPr>
    <w:r>
      <w:rPr>
        <w:noProof/>
        <w:lang w:eastAsia="de-CH"/>
      </w:rPr>
      <w:drawing>
        <wp:anchor distT="0" distB="0" distL="114300" distR="114300" simplePos="0" relativeHeight="251656192" behindDoc="0" locked="0" layoutInCell="1" allowOverlap="1" wp14:anchorId="417FC0AC" wp14:editId="5D0F5C6D">
          <wp:simplePos x="0" y="0"/>
          <wp:positionH relativeFrom="page">
            <wp:posOffset>4988560</wp:posOffset>
          </wp:positionH>
          <wp:positionV relativeFrom="page">
            <wp:posOffset>158115</wp:posOffset>
          </wp:positionV>
          <wp:extent cx="2343150" cy="800100"/>
          <wp:effectExtent l="0" t="0" r="0" b="0"/>
          <wp:wrapNone/>
          <wp:docPr id="22" name="Bild 22" descr="BS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S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3C5"/>
    <w:multiLevelType w:val="multilevel"/>
    <w:tmpl w:val="1C68096E"/>
    <w:lvl w:ilvl="0">
      <w:start w:val="1"/>
      <w:numFmt w:val="decimal"/>
      <w:pStyle w:val="berschrift1"/>
      <w:lvlText w:val="%1"/>
      <w:lvlJc w:val="left"/>
      <w:pPr>
        <w:tabs>
          <w:tab w:val="num" w:pos="1134"/>
        </w:tabs>
        <w:ind w:left="0" w:firstLine="0"/>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0606DEC"/>
    <w:multiLevelType w:val="hybridMultilevel"/>
    <w:tmpl w:val="E56CE4D0"/>
    <w:lvl w:ilvl="0" w:tplc="10D2CCB6">
      <w:start w:val="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74"/>
    <w:rsid w:val="000064C6"/>
    <w:rsid w:val="00070078"/>
    <w:rsid w:val="0007218A"/>
    <w:rsid w:val="0008146C"/>
    <w:rsid w:val="001045D0"/>
    <w:rsid w:val="001F7840"/>
    <w:rsid w:val="00287318"/>
    <w:rsid w:val="0029305B"/>
    <w:rsid w:val="002C4FA1"/>
    <w:rsid w:val="00353D55"/>
    <w:rsid w:val="003E25FB"/>
    <w:rsid w:val="00411272"/>
    <w:rsid w:val="0043460D"/>
    <w:rsid w:val="00480C47"/>
    <w:rsid w:val="004A0C53"/>
    <w:rsid w:val="00535980"/>
    <w:rsid w:val="00567F21"/>
    <w:rsid w:val="005941D1"/>
    <w:rsid w:val="005A7A51"/>
    <w:rsid w:val="005D1DD0"/>
    <w:rsid w:val="005E3417"/>
    <w:rsid w:val="00611253"/>
    <w:rsid w:val="006239AF"/>
    <w:rsid w:val="00691ACF"/>
    <w:rsid w:val="006E2D95"/>
    <w:rsid w:val="00701F99"/>
    <w:rsid w:val="00731E54"/>
    <w:rsid w:val="007776B1"/>
    <w:rsid w:val="007E0BDA"/>
    <w:rsid w:val="00892418"/>
    <w:rsid w:val="008B6559"/>
    <w:rsid w:val="00950E40"/>
    <w:rsid w:val="009910DD"/>
    <w:rsid w:val="00997528"/>
    <w:rsid w:val="00A81C16"/>
    <w:rsid w:val="00A945F0"/>
    <w:rsid w:val="00AC430E"/>
    <w:rsid w:val="00AE0F65"/>
    <w:rsid w:val="00B02B66"/>
    <w:rsid w:val="00B52B73"/>
    <w:rsid w:val="00B55B67"/>
    <w:rsid w:val="00B80322"/>
    <w:rsid w:val="00BB0B3D"/>
    <w:rsid w:val="00BB513C"/>
    <w:rsid w:val="00C37C47"/>
    <w:rsid w:val="00C764C7"/>
    <w:rsid w:val="00C9392F"/>
    <w:rsid w:val="00CE5E17"/>
    <w:rsid w:val="00D4201F"/>
    <w:rsid w:val="00D62D10"/>
    <w:rsid w:val="00DA7936"/>
    <w:rsid w:val="00E0353E"/>
    <w:rsid w:val="00EB6A11"/>
    <w:rsid w:val="00ED13BC"/>
    <w:rsid w:val="00F442AE"/>
    <w:rsid w:val="00F47020"/>
    <w:rsid w:val="00F94B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6C861DA"/>
  <w15:docId w15:val="{AADF01C6-8C70-46B1-B05A-D291260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7840"/>
    <w:rPr>
      <w:rFonts w:ascii="Arial" w:hAnsi="Arial"/>
      <w:sz w:val="22"/>
      <w:szCs w:val="22"/>
      <w:lang w:eastAsia="en-US"/>
    </w:rPr>
  </w:style>
  <w:style w:type="paragraph" w:styleId="berschrift1">
    <w:name w:val="heading 1"/>
    <w:aliases w:val="Überschrift 1 Zchn Zchn,Überschrift 1 Zchn Zchn Zchn"/>
    <w:basedOn w:val="Standard"/>
    <w:next w:val="Textkrper"/>
    <w:qFormat/>
    <w:rsid w:val="001F7840"/>
    <w:pPr>
      <w:keepNext/>
      <w:keepLines/>
      <w:numPr>
        <w:numId w:val="2"/>
      </w:numPr>
      <w:tabs>
        <w:tab w:val="left" w:pos="851"/>
      </w:tabs>
      <w:spacing w:before="480" w:after="240"/>
      <w:outlineLvl w:val="0"/>
    </w:pPr>
    <w:rPr>
      <w:b/>
      <w:color w:val="7581BF"/>
      <w:sz w:val="28"/>
      <w:szCs w:val="30"/>
    </w:rPr>
  </w:style>
  <w:style w:type="paragraph" w:styleId="berschrift2">
    <w:name w:val="heading 2"/>
    <w:basedOn w:val="berschrift1"/>
    <w:next w:val="Textkrper"/>
    <w:link w:val="berschrift2Zchn"/>
    <w:qFormat/>
    <w:rsid w:val="001F7840"/>
    <w:pPr>
      <w:numPr>
        <w:ilvl w:val="1"/>
      </w:numPr>
      <w:tabs>
        <w:tab w:val="clear" w:pos="851"/>
        <w:tab w:val="left" w:pos="992"/>
      </w:tabs>
      <w:spacing w:before="360" w:after="160"/>
      <w:outlineLvl w:val="1"/>
    </w:pPr>
    <w:rPr>
      <w:color w:val="808080"/>
      <w:sz w:val="24"/>
      <w:szCs w:val="26"/>
    </w:rPr>
  </w:style>
  <w:style w:type="paragraph" w:styleId="berschrift3">
    <w:name w:val="heading 3"/>
    <w:basedOn w:val="berschrift2"/>
    <w:next w:val="Textkrper"/>
    <w:link w:val="berschrift3Zchn"/>
    <w:qFormat/>
    <w:rsid w:val="001F7840"/>
    <w:pPr>
      <w:numPr>
        <w:ilvl w:val="2"/>
      </w:numPr>
      <w:tabs>
        <w:tab w:val="clear" w:pos="992"/>
        <w:tab w:val="left" w:pos="1134"/>
      </w:tabs>
      <w:spacing w:before="240" w:after="120"/>
      <w:outlineLvl w:val="2"/>
    </w:pPr>
    <w:rPr>
      <w:color w:val="auto"/>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7218A"/>
    <w:pPr>
      <w:tabs>
        <w:tab w:val="center" w:pos="4536"/>
        <w:tab w:val="right" w:pos="9072"/>
      </w:tabs>
    </w:pPr>
  </w:style>
  <w:style w:type="paragraph" w:styleId="Fuzeile">
    <w:name w:val="footer"/>
    <w:basedOn w:val="Standard"/>
    <w:link w:val="FuzeileZchn"/>
    <w:uiPriority w:val="99"/>
    <w:rsid w:val="0007218A"/>
    <w:pPr>
      <w:tabs>
        <w:tab w:val="center" w:pos="4536"/>
        <w:tab w:val="right" w:pos="9072"/>
      </w:tabs>
    </w:pPr>
  </w:style>
  <w:style w:type="paragraph" w:styleId="Sprechblasentext">
    <w:name w:val="Balloon Text"/>
    <w:basedOn w:val="Standard"/>
    <w:semiHidden/>
    <w:rsid w:val="00691ACF"/>
    <w:rPr>
      <w:rFonts w:ascii="Tahoma" w:hAnsi="Tahoma" w:cs="Tahoma"/>
      <w:sz w:val="16"/>
      <w:szCs w:val="16"/>
    </w:rPr>
  </w:style>
  <w:style w:type="paragraph" w:styleId="Textkrper">
    <w:name w:val="Body Text"/>
    <w:basedOn w:val="Standard"/>
    <w:link w:val="TextkrperZchn"/>
    <w:rsid w:val="001F7840"/>
    <w:pPr>
      <w:spacing w:after="120"/>
    </w:pPr>
  </w:style>
  <w:style w:type="character" w:customStyle="1" w:styleId="TextkrperZchn">
    <w:name w:val="Textkörper Zchn"/>
    <w:basedOn w:val="Absatz-Standardschriftart"/>
    <w:link w:val="Textkrper"/>
    <w:rsid w:val="001F7840"/>
    <w:rPr>
      <w:rFonts w:ascii="Arial" w:hAnsi="Arial"/>
      <w:sz w:val="22"/>
      <w:szCs w:val="22"/>
      <w:lang w:eastAsia="en-US"/>
    </w:rPr>
  </w:style>
  <w:style w:type="character" w:customStyle="1" w:styleId="berschrift2Zchn">
    <w:name w:val="Überschrift 2 Zchn"/>
    <w:basedOn w:val="Absatz-Standardschriftart"/>
    <w:link w:val="berschrift2"/>
    <w:rsid w:val="001F7840"/>
    <w:rPr>
      <w:rFonts w:ascii="Arial" w:hAnsi="Arial"/>
      <w:b/>
      <w:color w:val="808080"/>
      <w:sz w:val="24"/>
      <w:szCs w:val="26"/>
      <w:lang w:eastAsia="en-US"/>
    </w:rPr>
  </w:style>
  <w:style w:type="character" w:customStyle="1" w:styleId="berschrift3Zchn">
    <w:name w:val="Überschrift 3 Zchn"/>
    <w:basedOn w:val="Absatz-Standardschriftart"/>
    <w:link w:val="berschrift3"/>
    <w:rsid w:val="001F7840"/>
    <w:rPr>
      <w:rFonts w:ascii="Arial" w:hAnsi="Arial"/>
      <w:b/>
      <w:sz w:val="22"/>
      <w:szCs w:val="24"/>
      <w:lang w:eastAsia="en-US"/>
    </w:rPr>
  </w:style>
  <w:style w:type="character" w:styleId="Hyperlink">
    <w:name w:val="Hyperlink"/>
    <w:basedOn w:val="Absatz-Standardschriftart"/>
    <w:rsid w:val="00EB6A11"/>
    <w:rPr>
      <w:rFonts w:ascii="Arial" w:hAnsi="Arial"/>
      <w:color w:val="0000FF"/>
      <w:sz w:val="22"/>
      <w:u w:val="single"/>
      <w:lang w:val="de-CH"/>
    </w:rPr>
  </w:style>
  <w:style w:type="table" w:styleId="Tabellenraster">
    <w:name w:val="Table Grid"/>
    <w:basedOn w:val="NormaleTabelle"/>
    <w:rsid w:val="00EB6A1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1C16"/>
    <w:pPr>
      <w:ind w:left="720"/>
      <w:contextualSpacing/>
    </w:pPr>
    <w:rPr>
      <w:sz w:val="20"/>
    </w:rPr>
  </w:style>
  <w:style w:type="character" w:customStyle="1" w:styleId="KopfzeileZchn">
    <w:name w:val="Kopfzeile Zchn"/>
    <w:basedOn w:val="Absatz-Standardschriftart"/>
    <w:link w:val="Kopfzeile"/>
    <w:uiPriority w:val="99"/>
    <w:rsid w:val="00A81C16"/>
    <w:rPr>
      <w:rFonts w:ascii="Arial" w:hAnsi="Arial"/>
      <w:sz w:val="22"/>
      <w:szCs w:val="22"/>
      <w:lang w:eastAsia="en-US"/>
    </w:rPr>
  </w:style>
  <w:style w:type="character" w:customStyle="1" w:styleId="FuzeileZchn">
    <w:name w:val="Fußzeile Zchn"/>
    <w:basedOn w:val="Absatz-Standardschriftart"/>
    <w:link w:val="Fuzeile"/>
    <w:uiPriority w:val="99"/>
    <w:rsid w:val="00A81C16"/>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Vorlagen\Interne%20Dokumente\ID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FF615-B412-4997-9F23-3D1544D0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ID_A4.dotx</Template>
  <TotalTime>0</TotalTime>
  <Pages>1</Pages>
  <Words>365</Words>
  <Characters>2363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Bei spiel text Bei spiel text Bei spiel text Bei spiel text Bei spiel text Bei spiel text Bei spiel text Bei spiel text Bei spiel text Bei spiel text Bei spiel text Bei spiel text Bei spiel text Bei spiel text Bei spiel text Bei spiel text Bei spiel text</vt:lpstr>
      <vt:lpstr>Bei spiel text Bei spiel text Bei spiel text Bei spiel text Bei spiel text Bei spiel text Bei spiel text Bei spiel text Bei spiel text Bei spiel text Bei spiel text Bei spiel text Bei spiel text Bei spiel text Bei spiel text Bei spiel text Bei spiel text</vt:lpstr>
    </vt:vector>
  </TitlesOfParts>
  <Company>IBITECH AG</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 spiel text Bei spiel text Bei spiel text Bei spiel text Bei spiel text Bei spiel text Bei spiel text Bei spiel text Bei spiel text Bei spiel text Bei spiel text Bei spiel text Bei spiel text Bei spiel text Bei spiel text Bei spiel text Bei spiel text</dc:title>
  <dc:creator>Forster, Lukas</dc:creator>
  <cp:lastModifiedBy>Forster, Lukas</cp:lastModifiedBy>
  <cp:revision>2</cp:revision>
  <cp:lastPrinted>2019-07-26T11:33:00Z</cp:lastPrinted>
  <dcterms:created xsi:type="dcterms:W3CDTF">2020-07-21T08:56:00Z</dcterms:created>
  <dcterms:modified xsi:type="dcterms:W3CDTF">2020-07-21T08:56:00Z</dcterms:modified>
</cp:coreProperties>
</file>